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03" w:rsidRPr="00D04C03" w:rsidRDefault="00E7756E" w:rsidP="00E775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E7756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41561" cy="9277350"/>
            <wp:effectExtent l="19050" t="0" r="68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114" b="5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561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04" w:rsidRDefault="00F70712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D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службы могут участвовать специалисты социального и психологического центра (службы), работающей во взаимодействии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профессиональным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учреждением, где создана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4C03" w:rsidRDefault="00D04C03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В Положении использованы следующие термины:</w:t>
      </w:r>
    </w:p>
    <w:p w:rsidR="00D04C03" w:rsidRDefault="00D04C03" w:rsidP="002303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83C45"/>
          <w:sz w:val="28"/>
          <w:szCs w:val="28"/>
          <w:shd w:val="clear" w:color="auto" w:fill="F7F7F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медиация </w:t>
      </w:r>
      <w:r w:rsidRPr="00D04C03">
        <w:rPr>
          <w:rFonts w:ascii="Arial" w:hAnsi="Arial" w:cs="Arial"/>
          <w:color w:val="383C45"/>
          <w:sz w:val="18"/>
          <w:szCs w:val="18"/>
          <w:shd w:val="clear" w:color="auto" w:fill="F7F7F7"/>
        </w:rPr>
        <w:t xml:space="preserve"> </w:t>
      </w:r>
      <w:r>
        <w:rPr>
          <w:rFonts w:ascii="Arial" w:hAnsi="Arial" w:cs="Arial"/>
          <w:color w:val="383C45"/>
          <w:sz w:val="18"/>
          <w:szCs w:val="18"/>
          <w:shd w:val="clear" w:color="auto" w:fill="F7F7F7"/>
        </w:rPr>
        <w:t>(</w:t>
      </w:r>
      <w:r w:rsidRPr="00D04C03">
        <w:rPr>
          <w:rFonts w:ascii="Times New Roman" w:hAnsi="Times New Roman" w:cs="Times New Roman"/>
          <w:sz w:val="28"/>
          <w:szCs w:val="28"/>
          <w:shd w:val="clear" w:color="auto" w:fill="F7F7F7"/>
        </w:rPr>
        <w:t>от латинского «mediare» - посредничать)  - это переговоры с участием третьей, нейтральной стороны, которая является заинтересованной только лишь в том, чтобы стороны разрешили свой спор (конфликт) максимально выгодно для конфликтующих сторон</w:t>
      </w:r>
      <w:r>
        <w:rPr>
          <w:rFonts w:ascii="Times New Roman" w:hAnsi="Times New Roman" w:cs="Times New Roman"/>
          <w:color w:val="383C45"/>
          <w:sz w:val="28"/>
          <w:szCs w:val="28"/>
          <w:shd w:val="clear" w:color="auto" w:fill="F7F7F7"/>
        </w:rPr>
        <w:t>;</w:t>
      </w:r>
    </w:p>
    <w:p w:rsidR="005C3016" w:rsidRPr="005C3016" w:rsidRDefault="005C3016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016">
        <w:rPr>
          <w:rFonts w:ascii="Times New Roman" w:hAnsi="Times New Roman" w:cs="Times New Roman"/>
          <w:sz w:val="28"/>
          <w:szCs w:val="28"/>
          <w:shd w:val="clear" w:color="auto" w:fill="F7F7F7"/>
        </w:rPr>
        <w:t>-</w:t>
      </w:r>
      <w:r w:rsidRPr="005C3016">
        <w:rPr>
          <w:rFonts w:ascii="Arial" w:hAnsi="Arial" w:cs="Arial"/>
          <w:sz w:val="18"/>
          <w:szCs w:val="18"/>
          <w:shd w:val="clear" w:color="auto" w:fill="F7F7F7"/>
        </w:rPr>
        <w:t xml:space="preserve"> </w:t>
      </w:r>
      <w:r w:rsidRPr="005C3016">
        <w:rPr>
          <w:rStyle w:val="apple-converted-space"/>
          <w:rFonts w:ascii="Arial" w:hAnsi="Arial" w:cs="Arial"/>
          <w:sz w:val="18"/>
          <w:szCs w:val="18"/>
          <w:shd w:val="clear" w:color="auto" w:fill="F7F7F7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процедура медиации - </w:t>
      </w:r>
      <w:r w:rsidRPr="005C3016">
        <w:rPr>
          <w:rFonts w:ascii="Times New Roman" w:hAnsi="Times New Roman" w:cs="Times New Roman"/>
          <w:sz w:val="28"/>
          <w:szCs w:val="28"/>
          <w:shd w:val="clear" w:color="auto" w:fill="F7F7F7"/>
        </w:rPr>
        <w:t>это способ урегулирования споров при содействии медиатора на основе добровольного согласия сторон в целях достижения ими взаимоприемлемого решения;</w:t>
      </w:r>
    </w:p>
    <w:p w:rsidR="00D04C03" w:rsidRPr="005C3016" w:rsidRDefault="005C3016" w:rsidP="002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медиатор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C3016">
        <w:rPr>
          <w:rFonts w:ascii="Arial" w:hAnsi="Arial" w:cs="Arial"/>
          <w:color w:val="383C45"/>
          <w:sz w:val="18"/>
          <w:szCs w:val="18"/>
          <w:shd w:val="clear" w:color="auto" w:fill="F7F7F7"/>
        </w:rPr>
        <w:t xml:space="preserve"> </w:t>
      </w:r>
      <w:r w:rsidRPr="005C3016">
        <w:rPr>
          <w:rFonts w:ascii="Times New Roman" w:eastAsia="Times New Roman" w:hAnsi="Times New Roman" w:cs="Times New Roman"/>
          <w:sz w:val="28"/>
          <w:szCs w:val="28"/>
        </w:rPr>
        <w:t xml:space="preserve">специалист, призванный разрешать конфликты с помощью медиации; </w:t>
      </w:r>
      <w:r w:rsidRPr="005C3016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не исследует доказательства и не дает оценку правомерности требований сторон, его главная задача - обеспечить взаимопонимание между сторонами, выявить и помочь реализовать возможность решения проблемы на условиях, приемлемых для всех участников.</w:t>
      </w:r>
    </w:p>
    <w:p w:rsidR="00A17004" w:rsidRPr="00A17004" w:rsidRDefault="00F70712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</w:t>
      </w:r>
      <w:r w:rsidR="00940A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</w:t>
      </w:r>
      <w:r w:rsidR="000C4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деятельности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</w:t>
      </w:r>
      <w:r w:rsidR="00D6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колледжа</w:t>
      </w:r>
    </w:p>
    <w:p w:rsidR="007F2BD4" w:rsidRPr="007F2BD4" w:rsidRDefault="007F2BD4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3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F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деятельности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Pr="007F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благополучного, гуманного и безопасного пространства (среды) для полноценного развития и социализации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7F2B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при возникновении трудных жизненных ситуаций, включая вступление их в конфликт с законом.</w:t>
      </w:r>
      <w:r w:rsidRP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2303F4" w:rsidRPr="00D626CB" w:rsidRDefault="002303F4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7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Главная цель медиации</w:t>
      </w:r>
      <w:r w:rsidRPr="00F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превратить 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 </w:t>
      </w:r>
      <w:r w:rsidRPr="00F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безопасное, комфортное  пространство для всех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 - обучающихся,  педагогических работников</w:t>
      </w:r>
      <w:r w:rsidRPr="00F70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 и т.д.</w:t>
      </w:r>
    </w:p>
    <w:p w:rsidR="00940A6B" w:rsidRDefault="002303F4" w:rsidP="00940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940A6B" w:rsidRPr="00940A6B">
        <w:rPr>
          <w:color w:val="000000"/>
          <w:sz w:val="23"/>
          <w:szCs w:val="23"/>
          <w:shd w:val="clear" w:color="auto" w:fill="FFFFFF"/>
        </w:rPr>
        <w:t xml:space="preserve"> </w:t>
      </w:r>
      <w:r w:rsidR="00940A6B"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Достижение поставленной цели обеспечивается путем решения следующих основных задач:</w:t>
      </w:r>
    </w:p>
    <w:p w:rsidR="00940A6B" w:rsidRDefault="00940A6B" w:rsidP="00940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с помощью метода медиации и восстановительного подхода системы защиты, помощи и обеспечения гарантий прав и интересов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трудную жизненную ситуацию и находящихся в соци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ально опасном положении; 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 из неблагополучных семей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40A6B" w:rsidRPr="00940A6B" w:rsidRDefault="00940A6B" w:rsidP="00940A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интеграция метода медиации в образовательный процесс и систему воспитания, создание служб медиации в колледже для обеспечения возможности доступа к медиации для каждой семьи и каждого обучающегося;</w:t>
      </w:r>
    </w:p>
    <w:p w:rsidR="002303F4" w:rsidRDefault="002303F4" w:rsidP="00940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примирительных программ (восстановительных медиаций, кругов сообщества, семейных конференций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конференций 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 для участников конфликтов и криминальных ситуаций;</w:t>
      </w:r>
    </w:p>
    <w:p w:rsidR="002303F4" w:rsidRDefault="002303F4" w:rsidP="00230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студентов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цивилизованным методам урегулирования конфликтов и ответственности;</w:t>
      </w:r>
    </w:p>
    <w:p w:rsidR="00A17004" w:rsidRDefault="002303F4" w:rsidP="000C4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F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просветительных мероприятий  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 о принципах и ценно</w:t>
      </w:r>
      <w:r w:rsidR="00940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стях восстановительной медиации;</w:t>
      </w:r>
    </w:p>
    <w:p w:rsidR="000C42CF" w:rsidRDefault="00940A6B" w:rsidP="000C42C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40A6B">
        <w:rPr>
          <w:color w:val="000000"/>
          <w:sz w:val="23"/>
          <w:szCs w:val="23"/>
          <w:shd w:val="clear" w:color="auto" w:fill="FFFFFF"/>
        </w:rPr>
        <w:t xml:space="preserve"> 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повышение квалификации педагогических работников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колледжа</w:t>
      </w:r>
      <w:r w:rsidRPr="00940A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вопросам применения процедуры медиации в повседневной педагогической практике</w:t>
      </w:r>
    </w:p>
    <w:p w:rsidR="00171041" w:rsidRPr="00171041" w:rsidRDefault="00171041" w:rsidP="00961FC9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2.3.</w:t>
      </w:r>
      <w:r w:rsidRPr="00171041">
        <w:rPr>
          <w:color w:val="000000"/>
          <w:sz w:val="28"/>
          <w:szCs w:val="28"/>
        </w:rPr>
        <w:t>Ключевыми индикаторами уровня сформированности благоприятной, гуманной и безопасной среды для развития и социализации личности являются:</w:t>
      </w:r>
    </w:p>
    <w:p w:rsidR="00171041" w:rsidRP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71041" w:rsidRPr="00171041">
        <w:rPr>
          <w:color w:val="000000"/>
          <w:sz w:val="28"/>
          <w:szCs w:val="28"/>
        </w:rPr>
        <w:t xml:space="preserve"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обучения </w:t>
      </w:r>
      <w:r>
        <w:rPr>
          <w:color w:val="000000"/>
          <w:sz w:val="28"/>
          <w:szCs w:val="28"/>
        </w:rPr>
        <w:t>студентов</w:t>
      </w:r>
      <w:r w:rsidR="00171041" w:rsidRPr="00171041">
        <w:rPr>
          <w:color w:val="000000"/>
          <w:sz w:val="28"/>
          <w:szCs w:val="28"/>
        </w:rPr>
        <w:t xml:space="preserve"> медиативному подходу и тех</w:t>
      </w:r>
      <w:r>
        <w:rPr>
          <w:color w:val="000000"/>
          <w:sz w:val="28"/>
          <w:szCs w:val="28"/>
        </w:rPr>
        <w:t>нологиям позитивного общения в «группах равных»</w:t>
      </w:r>
      <w:r w:rsidR="00171041" w:rsidRPr="00171041">
        <w:rPr>
          <w:color w:val="000000"/>
          <w:sz w:val="28"/>
          <w:szCs w:val="28"/>
        </w:rPr>
        <w:t>;</w:t>
      </w:r>
    </w:p>
    <w:p w:rsid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 xml:space="preserve">снижение уровня агрессивных, насильственных и асоциальных проявлений среди </w:t>
      </w:r>
      <w:r>
        <w:rPr>
          <w:color w:val="000000"/>
          <w:sz w:val="28"/>
          <w:szCs w:val="28"/>
        </w:rPr>
        <w:t>обучающихся</w:t>
      </w:r>
      <w:r w:rsidR="00171041" w:rsidRPr="00171041">
        <w:rPr>
          <w:color w:val="000000"/>
          <w:sz w:val="28"/>
          <w:szCs w:val="28"/>
        </w:rPr>
        <w:t>;</w:t>
      </w:r>
    </w:p>
    <w:p w:rsidR="000C42CF" w:rsidRPr="000C42CF" w:rsidRDefault="000C42CF" w:rsidP="000C4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- сокращение общего количества конфликтных ситуаций, в которые во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влекаются участники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1041" w:rsidRP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>сокращение количества правонарушений, совершаемых несовершеннолетними;</w:t>
      </w:r>
    </w:p>
    <w:p w:rsidR="00171041" w:rsidRPr="00171041" w:rsidRDefault="00961FC9" w:rsidP="00961FC9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 xml:space="preserve">формирование условий для предотвращения неблагополучных траекторий развития </w:t>
      </w:r>
      <w:r>
        <w:rPr>
          <w:color w:val="000000"/>
          <w:sz w:val="28"/>
          <w:szCs w:val="28"/>
        </w:rPr>
        <w:t>обучающегося</w:t>
      </w:r>
      <w:r w:rsidR="00171041" w:rsidRPr="00171041">
        <w:rPr>
          <w:color w:val="000000"/>
          <w:sz w:val="28"/>
          <w:szCs w:val="28"/>
        </w:rPr>
        <w:t>;</w:t>
      </w:r>
    </w:p>
    <w:p w:rsidR="000C42CF" w:rsidRDefault="00961FC9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71041" w:rsidRPr="00171041">
        <w:rPr>
          <w:color w:val="000000"/>
          <w:sz w:val="28"/>
          <w:szCs w:val="28"/>
        </w:rPr>
        <w:t>повышение уровня социальной и конфликтной компетентности всех участников образовательно</w:t>
      </w:r>
      <w:r>
        <w:rPr>
          <w:color w:val="000000"/>
          <w:sz w:val="28"/>
          <w:szCs w:val="28"/>
        </w:rPr>
        <w:t>го</w:t>
      </w:r>
      <w:r w:rsidR="000C42CF">
        <w:rPr>
          <w:color w:val="000000"/>
          <w:sz w:val="28"/>
          <w:szCs w:val="28"/>
        </w:rPr>
        <w:t xml:space="preserve"> процесса;</w:t>
      </w:r>
    </w:p>
    <w:p w:rsidR="000C42CF" w:rsidRPr="000C42CF" w:rsidRDefault="000C42CF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C42CF">
        <w:rPr>
          <w:sz w:val="26"/>
          <w:szCs w:val="26"/>
        </w:rPr>
        <w:t xml:space="preserve"> </w:t>
      </w:r>
      <w:r w:rsidRPr="000C42CF">
        <w:rPr>
          <w:sz w:val="28"/>
          <w:szCs w:val="28"/>
        </w:rPr>
        <w:t>оптимизация взаимодействия с органами и учреждениями системы профилактики безнадзорности и правонарушений несовершеннолетних</w:t>
      </w:r>
      <w:r>
        <w:rPr>
          <w:sz w:val="28"/>
          <w:szCs w:val="28"/>
        </w:rPr>
        <w:t>;</w:t>
      </w:r>
    </w:p>
    <w:p w:rsidR="000C42CF" w:rsidRPr="000C42CF" w:rsidRDefault="000C42CF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0C42CF">
        <w:rPr>
          <w:color w:val="000000"/>
          <w:sz w:val="28"/>
          <w:szCs w:val="28"/>
        </w:rPr>
        <w:t>-</w:t>
      </w:r>
      <w:r w:rsidRPr="000C42CF">
        <w:rPr>
          <w:sz w:val="28"/>
          <w:szCs w:val="28"/>
        </w:rPr>
        <w:t>обеспечение открытости в деятельности колледжа в части защиты прав и интересов обучающихся</w:t>
      </w:r>
      <w:r>
        <w:rPr>
          <w:sz w:val="28"/>
          <w:szCs w:val="28"/>
        </w:rPr>
        <w:t>.</w:t>
      </w:r>
      <w:r w:rsidRPr="000C42CF">
        <w:rPr>
          <w:b/>
          <w:bCs/>
          <w:color w:val="000000"/>
          <w:sz w:val="28"/>
          <w:szCs w:val="28"/>
        </w:rPr>
        <w:t xml:space="preserve"> </w:t>
      </w:r>
    </w:p>
    <w:p w:rsidR="000C42CF" w:rsidRPr="000C42CF" w:rsidRDefault="000C42CF" w:rsidP="000C42CF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</w:p>
    <w:p w:rsidR="00A17004" w:rsidRDefault="002303F4" w:rsidP="000C42CF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="00A17004" w:rsidRPr="00A17004">
        <w:rPr>
          <w:b/>
          <w:bCs/>
          <w:color w:val="000000"/>
          <w:sz w:val="28"/>
          <w:szCs w:val="28"/>
        </w:rPr>
        <w:t xml:space="preserve">Принципы деятельности службы </w:t>
      </w:r>
      <w:r w:rsidR="00D626CB">
        <w:rPr>
          <w:b/>
          <w:bCs/>
          <w:color w:val="000000"/>
          <w:sz w:val="28"/>
          <w:szCs w:val="28"/>
        </w:rPr>
        <w:t>медиации колледжа</w:t>
      </w:r>
    </w:p>
    <w:p w:rsidR="000C42CF" w:rsidRPr="00A17004" w:rsidRDefault="000C42CF" w:rsidP="000C42CF">
      <w:pPr>
        <w:pStyle w:val="normac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626CB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3.1.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методах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восстановительного правосудия и строится на следующих принципах:</w:t>
      </w:r>
    </w:p>
    <w:p w:rsidR="00A17004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A17004" w:rsidRPr="00A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добровольности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как добровольное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работы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обязательное согласие сторон, вовлечённых в конфликт, на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астие в примирительной встрече;</w:t>
      </w:r>
    </w:p>
    <w:p w:rsidR="008E21DA" w:rsidRPr="00A17004" w:rsidRDefault="008E21DA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Pr="008E21DA">
        <w:rPr>
          <w:rFonts w:ascii="Times New Roman" w:hAnsi="Times New Roman" w:cs="Times New Roman"/>
          <w:iCs/>
          <w:sz w:val="28"/>
          <w:szCs w:val="28"/>
        </w:rPr>
        <w:t>авноправия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сторон, предоставляющий </w:t>
      </w:r>
      <w:r w:rsidRPr="008E21DA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>обучающимся</w:t>
      </w:r>
      <w:r w:rsidRPr="008E21DA">
        <w:rPr>
          <w:rFonts w:ascii="Times New Roman" w:eastAsia="Calibri" w:hAnsi="Times New Roman" w:cs="Times New Roman"/>
          <w:sz w:val="28"/>
          <w:szCs w:val="28"/>
        </w:rPr>
        <w:t xml:space="preserve"> одинаковое право высказывать свои мнения, определять повестку переговоров, оценивать приемлемость предложений и условий соглашения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04" w:rsidRPr="00A17004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A17004" w:rsidRPr="00A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конфиденциальности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предполагающий обязательство службы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разглашать полученные в ходе программ сведения. Исключение составляет информация о возможном нанесении ущерба для жизни, здоровья и безопасности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кружающим;</w:t>
      </w:r>
    </w:p>
    <w:p w:rsidR="00A17004" w:rsidRPr="00A17004" w:rsidRDefault="00D626CB" w:rsidP="00D6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</w:t>
      </w:r>
      <w:r w:rsidR="00A17004" w:rsidRPr="00A170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нейтральности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запрещающий службе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сторону одного из участников конфликта. Нейтральность предполагает, что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члены службы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ыясняют вопрос о виновности или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невиновности той или иной стороны, а является независимыми посредниками, помогающими сторонам самостоятельно найти решение.</w:t>
      </w:r>
    </w:p>
    <w:p w:rsidR="00A17004" w:rsidRPr="00A17004" w:rsidRDefault="00D626CB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формирования службы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 колледжа</w:t>
      </w:r>
    </w:p>
    <w:p w:rsidR="00D626CB" w:rsidRDefault="00D626CB" w:rsidP="00D6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службы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входить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обучение проведению восстановительной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диации.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(куратором) службы может быть социальный педагог, психолог или иной работник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прошедший обучение проведению восстановительной медиации, на которого возлагаются обязанности по руководству службой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колледжа.</w:t>
      </w:r>
    </w:p>
    <w:p w:rsidR="00D626CB" w:rsidRDefault="00D626CB" w:rsidP="00D62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дают согласие на работу </w:t>
      </w:r>
      <w:r w:rsidR="00995D0B" w:rsidRPr="00995D0B">
        <w:rPr>
          <w:rFonts w:ascii="Times New Roman" w:eastAsia="Times New Roman" w:hAnsi="Times New Roman" w:cs="Times New Roman"/>
          <w:sz w:val="28"/>
          <w:szCs w:val="28"/>
        </w:rPr>
        <w:t>несовершеннолетних детей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ведущих примирительных встреч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медиаторов).</w:t>
      </w:r>
    </w:p>
    <w:p w:rsidR="000C42CF" w:rsidRPr="000C42CF" w:rsidRDefault="000C42CF" w:rsidP="000C42CF">
      <w:pPr>
        <w:shd w:val="clear" w:color="auto" w:fill="FFFFFF"/>
        <w:spacing w:before="317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0C4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Права членов службы </w:t>
      </w:r>
      <w:r w:rsidR="00F35AB0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медиации</w:t>
      </w:r>
    </w:p>
    <w:p w:rsidR="000C42CF" w:rsidRPr="000C42CF" w:rsidRDefault="000C42CF" w:rsidP="000C42CF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Члены службы примирения имеют право:</w:t>
      </w:r>
    </w:p>
    <w:p w:rsidR="000C42CF" w:rsidRPr="000C42CF" w:rsidRDefault="000C42CF" w:rsidP="000C42CF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240" w:lineRule="auto"/>
        <w:ind w:left="7" w:right="22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Участвовать в разрешении конфликтных ситуаций между обучающими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ся, преподавателями, родителями.</w:t>
      </w:r>
    </w:p>
    <w:p w:rsidR="000C42CF" w:rsidRPr="000C42CF" w:rsidRDefault="000C42CF" w:rsidP="000C42CF">
      <w:pPr>
        <w:widowControl w:val="0"/>
        <w:numPr>
          <w:ilvl w:val="0"/>
          <w:numId w:val="1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0" w:lineRule="exact"/>
        <w:ind w:left="7" w:right="14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Проводить на территории колледжа собрания, в том числе закрытые, встречи в рамках программ примирения и иные мероприятия.</w:t>
      </w:r>
    </w:p>
    <w:p w:rsidR="000C42CF" w:rsidRPr="000C42CF" w:rsidRDefault="000C42CF" w:rsidP="000C42CF">
      <w:pPr>
        <w:shd w:val="clear" w:color="auto" w:fill="FFFFFF"/>
        <w:tabs>
          <w:tab w:val="left" w:pos="1354"/>
        </w:tabs>
        <w:spacing w:after="0" w:line="310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hAnsi="Times New Roman" w:cs="Times New Roman"/>
          <w:spacing w:val="-1"/>
          <w:sz w:val="28"/>
          <w:szCs w:val="28"/>
        </w:rPr>
        <w:t>5.3.</w:t>
      </w:r>
      <w:r w:rsidRPr="000C42CF">
        <w:rPr>
          <w:rFonts w:ascii="Times New Roman" w:hAnsi="Times New Roman" w:cs="Times New Roman"/>
          <w:sz w:val="28"/>
          <w:szCs w:val="28"/>
        </w:rPr>
        <w:tab/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Пользоваться, </w:t>
      </w:r>
      <w:r w:rsidRPr="000C42C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0C42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согласованию с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дминистрацией колледжа постоян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ным помещением для сборов и примирительных встреч.</w:t>
      </w:r>
    </w:p>
    <w:p w:rsidR="000C42CF" w:rsidRPr="000C42CF" w:rsidRDefault="000C42CF" w:rsidP="000C42CF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Размещать на территории колледжа информацию в отведенных для этого местах и в средствах информации колледжа, получать время для выступле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ния своих представителей на классных часах и родительских собраниях.</w:t>
      </w:r>
    </w:p>
    <w:p w:rsidR="000C42CF" w:rsidRPr="000C42CF" w:rsidRDefault="000C42CF" w:rsidP="000C42CF">
      <w:pPr>
        <w:widowControl w:val="0"/>
        <w:numPr>
          <w:ilvl w:val="0"/>
          <w:numId w:val="1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310" w:lineRule="exact"/>
        <w:ind w:firstLine="70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Направлять в органы самоуправления и администрацию колледжа пред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ложения, связанные с проведение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встреч примирения, разрешением конфликтных ситуаций, развитием навыков конструктивного разрешения конфликтов.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Пользоваться организационной поддержкой должностных лиц коллед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жа, отвечающих за воспитательную работу при подготовке и проведении прими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рительных встреч.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left="22" w:right="7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Привлекать психолога, социального педагога и других специалистов колледжа для организации совместной работы по разрешению конфликтных си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туаций.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left="22" w:right="7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Использовать оргтехнику, средства связи и другое имущество коллед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жа по согласованию с администрацией колледжа.</w:t>
      </w:r>
    </w:p>
    <w:p w:rsidR="000C42CF" w:rsidRPr="000C42CF" w:rsidRDefault="000C42CF" w:rsidP="000C42CF">
      <w:pPr>
        <w:widowControl w:val="0"/>
        <w:numPr>
          <w:ilvl w:val="0"/>
          <w:numId w:val="16"/>
        </w:numPr>
        <w:shd w:val="clear" w:color="auto" w:fill="FFFFFF"/>
        <w:tabs>
          <w:tab w:val="left" w:pos="1289"/>
        </w:tabs>
        <w:autoSpaceDE w:val="0"/>
        <w:autoSpaceDN w:val="0"/>
        <w:adjustRightInd w:val="0"/>
        <w:spacing w:after="0" w:line="310" w:lineRule="exact"/>
        <w:ind w:left="22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Самостоятельно устанавливать отношения с социальными службами и иными учреждениями и организациями для достижения общих целей.</w:t>
      </w:r>
    </w:p>
    <w:p w:rsidR="000C42CF" w:rsidRPr="000C42CF" w:rsidRDefault="000C42CF" w:rsidP="000C42CF">
      <w:pPr>
        <w:shd w:val="clear" w:color="auto" w:fill="FFFFFF"/>
        <w:tabs>
          <w:tab w:val="left" w:pos="1498"/>
        </w:tabs>
        <w:spacing w:line="310" w:lineRule="exact"/>
        <w:ind w:left="36" w:firstLine="713"/>
        <w:jc w:val="both"/>
        <w:rPr>
          <w:rFonts w:ascii="Times New Roman" w:hAnsi="Times New Roman" w:cs="Times New Roman"/>
          <w:sz w:val="28"/>
          <w:szCs w:val="28"/>
        </w:rPr>
      </w:pPr>
      <w:r w:rsidRPr="000C42CF">
        <w:rPr>
          <w:rFonts w:ascii="Times New Roman" w:hAnsi="Times New Roman" w:cs="Times New Roman"/>
          <w:sz w:val="28"/>
          <w:szCs w:val="28"/>
        </w:rPr>
        <w:t>5.10.</w:t>
      </w:r>
      <w:r w:rsidRPr="000C42CF">
        <w:rPr>
          <w:rFonts w:ascii="Times New Roman" w:hAnsi="Times New Roman" w:cs="Times New Roman"/>
          <w:sz w:val="28"/>
          <w:szCs w:val="28"/>
        </w:rPr>
        <w:tab/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Осуществлять иные полномочия 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оответствии с законодательством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РФ и Уставом колледжа.</w:t>
      </w:r>
    </w:p>
    <w:p w:rsidR="00A17004" w:rsidRPr="00A17004" w:rsidRDefault="000C42CF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работы </w:t>
      </w:r>
      <w:r w:rsidR="00D626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 колледжа</w:t>
      </w:r>
    </w:p>
    <w:p w:rsidR="00D626CB" w:rsidRDefault="000C42CF" w:rsidP="00995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</w:t>
      </w:r>
      <w:r w:rsidR="00995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получать информацию о случаях конфликтного характера от педагогов, 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щихся, администрации </w:t>
      </w:r>
      <w:r w:rsidR="00D6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родителей, представителей общественности и др.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решение о возможности или невозможности примирительной встречи в каждом конкретном случае самостоятельно.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встреча начинается с добровольного  согласия конфликтующих сторон на участие в данной программе. Если действия одной из обеих сторон могут быть квалифицированы как правонарушение, для проведения программы также необходимо согласие родителей.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примирительная встреча планируется на этапе дознания или следствия, то о её проведении ставится в известность администрация 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колледжа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при необходимости, производится согласование с соответствующими органами внутренних дел.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Переговоры с родителями и должностными лицами проводит руководитель службы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встреча проводится с согласия конфликтующих сторон и родителей (законных представителей), в их присутствии.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Примирительная встреча не может проводиться по фактам правонарушений, связанных с употреблением наркотиков и крайними проявлениями жестокости. В примирительной встрече не могут участвовать лица, имеющие психические заболевания.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.8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 ходе примирительной встречи конфликтующие стороны пришли к соглашению, достигнутые результаты фиксируются в примирительном договоре. При необходимости, служба передаёт копию примирительного договора администрации 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осуществляет контроль над выполнением обязательств, взятых на себя 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онами в примирительном договоре, н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 несёт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тветственность за их выполнение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служба содействует в предоставлении участникам примирительной встречи доступа к услугам по социальной реабилитации.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службы 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фиксируется в журналах и отчетах, которые являются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внутренними документами службы медиации.</w:t>
      </w:r>
    </w:p>
    <w:p w:rsidR="00D41457" w:rsidRDefault="000C42CF" w:rsidP="00D414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</w:t>
      </w:r>
    </w:p>
    <w:p w:rsidR="007F2BD4" w:rsidRDefault="000C42CF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41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2BD4" w:rsidRP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 с администрацией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организацией 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руководителем службы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медиации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медиаторы могут проводить медиацию по конфликтам между педагогами и </w:t>
      </w:r>
      <w:r w:rsidR="007F2BD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администрацией, конфликтам родителей и их детей, а также по семейным конфликтам и спорам. </w:t>
      </w:r>
    </w:p>
    <w:p w:rsidR="007F2BD4" w:rsidRDefault="007F2BD4" w:rsidP="007F2B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деятельность медиатора и его квалификация регулируется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</w:t>
      </w:r>
      <w:r w:rsidRPr="00FE18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№193-ФЗ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альтернативной процедуре урегулирования споров с участием посредника (процедуре медиации)».</w:t>
      </w:r>
    </w:p>
    <w:p w:rsidR="00A17004" w:rsidRPr="00A17004" w:rsidRDefault="007F2BD4" w:rsidP="00961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необходимости, служба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у сторон разрешение на обработку их персональных данных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Российской Федерации  от 27.07.2006 № 152-ФЗ 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персональных данных»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17004" w:rsidRPr="00A17004" w:rsidRDefault="000C42CF" w:rsidP="00A17004">
      <w:pPr>
        <w:spacing w:before="100" w:beforeAutospacing="1" w:after="100" w:afterAutospacing="1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F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деятельности службы </w:t>
      </w:r>
      <w:r w:rsidR="007F2B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медиации</w:t>
      </w:r>
    </w:p>
    <w:p w:rsidR="007F2BD4" w:rsidRPr="000C42CF" w:rsidRDefault="000C42CF" w:rsidP="000C42CF">
      <w:pPr>
        <w:widowControl w:val="0"/>
        <w:numPr>
          <w:ilvl w:val="0"/>
          <w:numId w:val="17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before="295" w:after="0" w:line="240" w:lineRule="auto"/>
        <w:ind w:left="7" w:firstLine="71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sz w:val="28"/>
          <w:szCs w:val="28"/>
        </w:rPr>
        <w:t>Поддержка и сопровождение службы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медиации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колледжа может осуществляться психолого-педагогическими, медико-социальными центрами или общественными организациями, имеющими обученных и практикующих медиа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торов.</w:t>
      </w:r>
    </w:p>
    <w:p w:rsidR="006E700D" w:rsidRDefault="006E700D" w:rsidP="006E700D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eastAsia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C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содействует службе в организации взаимодействия с другими организациями, работающими в системе профилактики.</w:t>
      </w:r>
      <w:r>
        <w:rPr>
          <w:rFonts w:eastAsia="Times New Roman"/>
          <w:sz w:val="26"/>
          <w:szCs w:val="26"/>
        </w:rPr>
        <w:t xml:space="preserve">          </w:t>
      </w:r>
    </w:p>
    <w:p w:rsidR="007F2BD4" w:rsidRPr="006E700D" w:rsidRDefault="006E700D" w:rsidP="006E700D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    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или самим использовать восстановительные практики.</w:t>
      </w:r>
    </w:p>
    <w:p w:rsidR="000C42CF" w:rsidRPr="000C42CF" w:rsidRDefault="000C42CF" w:rsidP="000C42CF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C4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7.3.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Должностные лица колледжа оказывают службе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медиации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 xml:space="preserve"> содейст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вие в распространении информации о деятельности службы среди участников об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разовательного процесса.</w:t>
      </w:r>
    </w:p>
    <w:p w:rsidR="000C42CF" w:rsidRDefault="000C42CF" w:rsidP="000C42CF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10" w:lineRule="exact"/>
        <w:ind w:righ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            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t>7.4. Служба медиации в рамках своей компетенции взаимодействует с пе</w:t>
      </w:r>
      <w:r w:rsidRPr="000C42CF">
        <w:rPr>
          <w:rFonts w:ascii="Times New Roman" w:eastAsia="Times New Roman" w:hAnsi="Times New Roman" w:cs="Times New Roman"/>
          <w:sz w:val="28"/>
          <w:szCs w:val="28"/>
        </w:rPr>
        <w:softHyphen/>
        <w:t>дагогом-психологом, заместителем директора по ВР и другими специалистами колледжа.</w:t>
      </w:r>
    </w:p>
    <w:p w:rsidR="003A0FF7" w:rsidRDefault="000C42CF" w:rsidP="000C42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7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примирительная встреча проводилась по факту, по которому возбуждено уголовное дело, администрация </w:t>
      </w:r>
      <w:r w:rsidR="007F2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причинённого потерпевшему.</w:t>
      </w:r>
    </w:p>
    <w:p w:rsidR="000C42CF" w:rsidRDefault="000C42CF" w:rsidP="004C2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028" w:rsidRPr="004C2028" w:rsidRDefault="006E700D" w:rsidP="004C2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C2028" w:rsidRPr="004C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.Заключительные положения</w:t>
      </w:r>
    </w:p>
    <w:p w:rsidR="004C2028" w:rsidRDefault="004C2028" w:rsidP="003A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0FF7" w:rsidRDefault="006E700D" w:rsidP="003A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вступает в силу с момента утверждения.</w:t>
      </w:r>
    </w:p>
    <w:p w:rsidR="004C2028" w:rsidRDefault="006E700D" w:rsidP="003A0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61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C2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Изменения в настоящее положение вносятся директором 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колледжа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предложению службы 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совета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="00A17004"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органов самоуправления.</w:t>
      </w:r>
      <w:r w:rsidR="003A0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756E" w:rsidRDefault="00E7756E" w:rsidP="00E7756E">
      <w:pPr>
        <w:framePr w:h="1064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455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0875" b="3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D" w:rsidRDefault="000D267D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67D" w:rsidRDefault="000D267D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67D" w:rsidRDefault="000D267D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67D" w:rsidRDefault="000D267D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67D" w:rsidRDefault="000D267D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267D" w:rsidRDefault="000D267D" w:rsidP="002F0B07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7756E" w:rsidRDefault="00E775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413B4" w:rsidRDefault="006413B4" w:rsidP="006413B4">
      <w:pPr>
        <w:shd w:val="clear" w:color="auto" w:fill="FFFFFF"/>
        <w:spacing w:line="295" w:lineRule="exact"/>
        <w:ind w:left="267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413B4" w:rsidRPr="006413B4" w:rsidRDefault="006413B4" w:rsidP="006413B4">
      <w:pPr>
        <w:shd w:val="clear" w:color="auto" w:fill="FFFFFF"/>
        <w:spacing w:line="295" w:lineRule="exact"/>
        <w:ind w:left="2678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13B4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программу примирения</w:t>
      </w:r>
    </w:p>
    <w:p w:rsidR="006413B4" w:rsidRPr="006413B4" w:rsidRDefault="000D267D" w:rsidP="00BD0573">
      <w:pPr>
        <w:shd w:val="clear" w:color="auto" w:fill="FFFFFF"/>
        <w:spacing w:after="0" w:line="240" w:lineRule="auto"/>
        <w:ind w:right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Руководителю службы медиации</w:t>
      </w:r>
    </w:p>
    <w:p w:rsidR="006413B4" w:rsidRPr="006413B4" w:rsidRDefault="00BD0573" w:rsidP="00BD0573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0D26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________________________</w:t>
      </w:r>
    </w:p>
    <w:p w:rsidR="006413B4" w:rsidRPr="006413B4" w:rsidRDefault="000D267D" w:rsidP="000D267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</w:t>
      </w:r>
      <w:r w:rsidR="00BD0573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6413B4" w:rsidRDefault="000D267D" w:rsidP="00BD0573">
      <w:pPr>
        <w:shd w:val="clear" w:color="auto" w:fill="FFFFFF"/>
        <w:spacing w:after="0" w:line="240" w:lineRule="auto"/>
        <w:ind w:right="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3B4" w:rsidRPr="006413B4">
        <w:rPr>
          <w:rFonts w:ascii="Times New Roman" w:hAnsi="Times New Roman" w:cs="Times New Roman"/>
          <w:sz w:val="28"/>
          <w:szCs w:val="28"/>
        </w:rPr>
        <w:t>(</w:t>
      </w:r>
      <w:r w:rsidR="006413B4" w:rsidRPr="00BD0573">
        <w:rPr>
          <w:rFonts w:ascii="Times New Roman" w:eastAsia="Times New Roman" w:hAnsi="Times New Roman" w:cs="Times New Roman"/>
          <w:sz w:val="20"/>
          <w:szCs w:val="20"/>
        </w:rPr>
        <w:t>Ф.И.О., кем приходится, адрес, телефон)</w:t>
      </w:r>
    </w:p>
    <w:p w:rsidR="000D267D" w:rsidRPr="006413B4" w:rsidRDefault="000D267D" w:rsidP="000D267D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</w:t>
      </w:r>
    </w:p>
    <w:p w:rsidR="000D267D" w:rsidRPr="006413B4" w:rsidRDefault="000D267D" w:rsidP="000D267D">
      <w:pPr>
        <w:shd w:val="clear" w:color="auto" w:fill="FFFFFF"/>
        <w:spacing w:after="0" w:line="240" w:lineRule="auto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</w:t>
      </w:r>
    </w:p>
    <w:p w:rsidR="006413B4" w:rsidRPr="006413B4" w:rsidRDefault="006413B4" w:rsidP="000D267D">
      <w:pPr>
        <w:shd w:val="clear" w:color="auto" w:fill="FFFFFF"/>
        <w:spacing w:before="1987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6413B4" w:rsidRPr="006413B4" w:rsidRDefault="006413B4" w:rsidP="006413B4">
      <w:pPr>
        <w:shd w:val="clear" w:color="auto" w:fill="FFFFFF"/>
        <w:spacing w:before="310" w:line="302" w:lineRule="exact"/>
        <w:ind w:firstLine="698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Прошу Вас рассмотреть конфликтную ситуацию, возникшую между участ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softHyphen/>
        <w:t>никами:</w:t>
      </w:r>
    </w:p>
    <w:p w:rsidR="006413B4" w:rsidRDefault="006413B4" w:rsidP="006413B4">
      <w:pPr>
        <w:shd w:val="clear" w:color="auto" w:fill="FFFFFF"/>
        <w:spacing w:line="240" w:lineRule="auto"/>
        <w:ind w:right="3852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0D267D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</w:t>
      </w:r>
      <w:r w:rsidRPr="006413B4">
        <w:rPr>
          <w:rFonts w:ascii="Times New Roman" w:hAnsi="Times New Roman" w:cs="Times New Roman"/>
          <w:spacing w:val="-1"/>
          <w:sz w:val="20"/>
          <w:szCs w:val="20"/>
        </w:rPr>
        <w:t>(</w:t>
      </w:r>
      <w:r w:rsidRPr="006413B4">
        <w:rPr>
          <w:rFonts w:ascii="Times New Roman" w:eastAsia="Times New Roman" w:hAnsi="Times New Roman" w:cs="Times New Roman"/>
          <w:spacing w:val="-1"/>
          <w:sz w:val="20"/>
          <w:szCs w:val="20"/>
        </w:rPr>
        <w:t>ФИО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участника </w:t>
      </w:r>
      <w:r w:rsidRPr="006413B4">
        <w:rPr>
          <w:rFonts w:ascii="Times New Roman" w:eastAsia="Times New Roman" w:hAnsi="Times New Roman" w:cs="Times New Roman"/>
          <w:spacing w:val="-1"/>
          <w:sz w:val="20"/>
          <w:szCs w:val="20"/>
        </w:rPr>
        <w:t>конфликта)</w:t>
      </w:r>
    </w:p>
    <w:p w:rsidR="006413B4" w:rsidRPr="006413B4" w:rsidRDefault="006413B4" w:rsidP="006413B4">
      <w:pPr>
        <w:shd w:val="clear" w:color="auto" w:fill="FFFFFF"/>
        <w:spacing w:line="240" w:lineRule="auto"/>
        <w:ind w:right="3852"/>
        <w:jc w:val="center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           </w:t>
      </w:r>
      <w:r w:rsidR="000D267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                        </w:t>
      </w:r>
      <w:r w:rsidRPr="006413B4">
        <w:rPr>
          <w:rFonts w:ascii="Times New Roman" w:eastAsia="Times New Roman" w:hAnsi="Times New Roman" w:cs="Times New Roman"/>
          <w:spacing w:val="-2"/>
          <w:sz w:val="20"/>
          <w:szCs w:val="20"/>
        </w:rPr>
        <w:t>(ФИО участников конфликта)</w:t>
      </w: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Описание ситуации:</w:t>
      </w: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Default="006413B4" w:rsidP="006413B4">
      <w:pPr>
        <w:shd w:val="clear" w:color="auto" w:fill="FFFFFF"/>
        <w:spacing w:before="367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Pr="006413B4" w:rsidRDefault="006413B4" w:rsidP="006413B4">
      <w:pPr>
        <w:shd w:val="clear" w:color="auto" w:fill="FFFFFF"/>
        <w:spacing w:before="367"/>
        <w:rPr>
          <w:rFonts w:ascii="Times New Roman" w:hAnsi="Times New Roman" w:cs="Times New Roman"/>
          <w:sz w:val="28"/>
          <w:szCs w:val="28"/>
        </w:rPr>
      </w:pPr>
      <w:r w:rsidRPr="006413B4">
        <w:rPr>
          <w:rFonts w:ascii="Times New Roman" w:eastAsia="Times New Roman" w:hAnsi="Times New Roman" w:cs="Times New Roman"/>
          <w:sz w:val="28"/>
          <w:szCs w:val="28"/>
        </w:rPr>
        <w:t>Дата: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>Подпись:</w:t>
      </w:r>
      <w:r w:rsidRPr="006413B4">
        <w:rPr>
          <w:rFonts w:ascii="Times New Roman" w:eastAsia="Times New Roman" w:hAnsi="Times New Roman" w:cs="Times New Roman"/>
          <w:sz w:val="28"/>
          <w:szCs w:val="28"/>
        </w:rPr>
        <w:tab/>
        <w:t>/______________/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</w:t>
      </w:r>
    </w:p>
    <w:p w:rsidR="006413B4" w:rsidRPr="006413B4" w:rsidRDefault="006413B4" w:rsidP="006413B4">
      <w:pPr>
        <w:shd w:val="clear" w:color="auto" w:fill="FFFFFF"/>
        <w:jc w:val="right"/>
        <w:rPr>
          <w:rFonts w:ascii="Times New Roman" w:hAnsi="Times New Roman" w:cs="Times New Roman"/>
          <w:sz w:val="20"/>
          <w:szCs w:val="20"/>
        </w:rPr>
      </w:pPr>
      <w:r w:rsidRPr="006413B4">
        <w:rPr>
          <w:rFonts w:ascii="Times New Roman" w:hAnsi="Times New Roman" w:cs="Times New Roman"/>
          <w:spacing w:val="-9"/>
          <w:sz w:val="20"/>
          <w:szCs w:val="20"/>
        </w:rPr>
        <w:t>(</w:t>
      </w:r>
      <w:r w:rsidRPr="006413B4">
        <w:rPr>
          <w:rFonts w:ascii="Times New Roman" w:eastAsia="Times New Roman" w:hAnsi="Times New Roman" w:cs="Times New Roman"/>
          <w:spacing w:val="-9"/>
          <w:sz w:val="20"/>
          <w:szCs w:val="20"/>
        </w:rPr>
        <w:t>расшифровка подписи)</w:t>
      </w:r>
    </w:p>
    <w:p w:rsidR="006413B4" w:rsidRPr="006413B4" w:rsidRDefault="006413B4" w:rsidP="006413B4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  <w:sectPr w:rsidR="006413B4" w:rsidRPr="006413B4" w:rsidSect="000D267D">
          <w:type w:val="continuous"/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BD0573" w:rsidRPr="00BD0573" w:rsidRDefault="00BD0573" w:rsidP="00BD0573">
      <w:pPr>
        <w:shd w:val="clear" w:color="auto" w:fill="FFFFFF"/>
        <w:spacing w:line="310" w:lineRule="exact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lastRenderedPageBreak/>
        <w:t xml:space="preserve">                            </w:t>
      </w:r>
      <w:r w:rsidRPr="00BD057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Приложение 2 </w:t>
      </w:r>
    </w:p>
    <w:p w:rsidR="00BD0573" w:rsidRPr="00BD0573" w:rsidRDefault="00BD0573" w:rsidP="00BD0573">
      <w:pPr>
        <w:shd w:val="clear" w:color="auto" w:fill="FFFFFF"/>
        <w:spacing w:line="310" w:lineRule="exact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Форма примирительного договора</w:t>
      </w:r>
    </w:p>
    <w:p w:rsidR="00BD0573" w:rsidRPr="00BD0573" w:rsidRDefault="00BD0573" w:rsidP="00BD0573">
      <w:pPr>
        <w:shd w:val="clear" w:color="auto" w:fill="FFFFFF"/>
        <w:spacing w:before="331"/>
        <w:ind w:left="7"/>
        <w:jc w:val="center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Примирительный договор</w:t>
      </w:r>
    </w:p>
    <w:p w:rsidR="00BD0573" w:rsidRPr="00BD0573" w:rsidRDefault="00BD0573" w:rsidP="00BD0573">
      <w:pPr>
        <w:shd w:val="clear" w:color="auto" w:fill="FFFFFF"/>
        <w:spacing w:before="266"/>
        <w:jc w:val="center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pacing w:val="-1"/>
          <w:sz w:val="18"/>
          <w:szCs w:val="18"/>
        </w:rPr>
        <w:t>ФИО участников конфликта)</w:t>
      </w:r>
    </w:p>
    <w:p w:rsidR="00BD0573" w:rsidRPr="00BD0573" w:rsidRDefault="00BD0573" w:rsidP="00BD0573">
      <w:pPr>
        <w:shd w:val="clear" w:color="auto" w:fill="FFFFFF"/>
        <w:spacing w:before="439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2"/>
          <w:sz w:val="28"/>
          <w:szCs w:val="28"/>
        </w:rPr>
        <w:t>Мы договорились, что</w:t>
      </w:r>
    </w:p>
    <w:p w:rsidR="00BD0573" w:rsidRPr="00BD0573" w:rsidRDefault="00BD0573" w:rsidP="00BD0573">
      <w:pPr>
        <w:shd w:val="clear" w:color="auto" w:fill="FFFFFF"/>
        <w:spacing w:before="1534" w:line="317" w:lineRule="exact"/>
        <w:ind w:right="490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Проверять выполнение условий договора и уведомлять ведущих программы </w:t>
      </w:r>
      <w:r w:rsidRPr="00BD0573">
        <w:rPr>
          <w:rFonts w:ascii="Times New Roman" w:eastAsia="Times New Roman" w:hAnsi="Times New Roman" w:cs="Times New Roman"/>
          <w:sz w:val="28"/>
          <w:szCs w:val="28"/>
        </w:rPr>
        <w:t>Примирения об их успешном завершении будет</w:t>
      </w:r>
    </w:p>
    <w:p w:rsidR="00BD0573" w:rsidRPr="00BD0573" w:rsidRDefault="00BD0573" w:rsidP="00BD0573">
      <w:pPr>
        <w:shd w:val="clear" w:color="auto" w:fill="FFFFFF"/>
        <w:spacing w:before="274"/>
        <w:jc w:val="center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pacing w:val="-1"/>
          <w:sz w:val="18"/>
          <w:szCs w:val="18"/>
        </w:rPr>
        <w:t>Ф.И.О., кем является)</w:t>
      </w:r>
    </w:p>
    <w:p w:rsidR="00BD0573" w:rsidRPr="00BD0573" w:rsidRDefault="00BD0573" w:rsidP="00BD0573">
      <w:pPr>
        <w:shd w:val="clear" w:color="auto" w:fill="FFFFFF"/>
        <w:spacing w:before="122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1"/>
          <w:sz w:val="28"/>
          <w:szCs w:val="28"/>
        </w:rPr>
        <w:t>Возмещение ущерба:</w:t>
      </w:r>
    </w:p>
    <w:p w:rsidR="00BD0573" w:rsidRPr="00BD0573" w:rsidRDefault="00BD0573" w:rsidP="00BD0573">
      <w:pPr>
        <w:shd w:val="clear" w:color="auto" w:fill="FFFFFF"/>
        <w:spacing w:before="274"/>
        <w:jc w:val="center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z w:val="18"/>
          <w:szCs w:val="18"/>
        </w:rPr>
        <w:t>требуется, не требуется; возможно, невозможно)</w:t>
      </w:r>
    </w:p>
    <w:p w:rsidR="00BD0573" w:rsidRPr="00BD0573" w:rsidRDefault="00BD0573" w:rsidP="00BD0573">
      <w:pPr>
        <w:shd w:val="clear" w:color="auto" w:fill="FFFFFF"/>
        <w:spacing w:before="137"/>
        <w:ind w:left="14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3"/>
          <w:sz w:val="28"/>
          <w:szCs w:val="28"/>
        </w:rPr>
        <w:t>Объяснение:</w:t>
      </w:r>
    </w:p>
    <w:p w:rsidR="00BD0573" w:rsidRPr="00BD0573" w:rsidRDefault="00BD0573" w:rsidP="00BD0573">
      <w:pPr>
        <w:shd w:val="clear" w:color="auto" w:fill="FFFFFF"/>
        <w:spacing w:before="929"/>
        <w:ind w:left="14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3"/>
          <w:sz w:val="28"/>
          <w:szCs w:val="28"/>
        </w:rPr>
        <w:t>Дальнейшие намерения:</w:t>
      </w:r>
    </w:p>
    <w:p w:rsidR="00BD0573" w:rsidRPr="00BD0573" w:rsidRDefault="00BD0573" w:rsidP="00BD0573">
      <w:pPr>
        <w:shd w:val="clear" w:color="auto" w:fill="FFFFFF"/>
        <w:tabs>
          <w:tab w:val="left" w:leader="underscore" w:pos="8179"/>
        </w:tabs>
        <w:spacing w:before="936"/>
        <w:ind w:left="22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z w:val="28"/>
          <w:szCs w:val="28"/>
        </w:rPr>
        <w:t>Организация дальнейших встреч:</w:t>
      </w:r>
      <w:r w:rsidRPr="00BD05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0573" w:rsidRPr="00BD0573" w:rsidRDefault="00BD0573" w:rsidP="00BD0573">
      <w:pPr>
        <w:shd w:val="clear" w:color="auto" w:fill="FFFFFF"/>
        <w:ind w:left="5357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pacing w:val="-1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pacing w:val="-1"/>
          <w:sz w:val="18"/>
          <w:szCs w:val="18"/>
        </w:rPr>
        <w:t>организовывать, не организовывать)</w:t>
      </w:r>
    </w:p>
    <w:p w:rsidR="00BD0573" w:rsidRPr="00BD0573" w:rsidRDefault="00BD0573" w:rsidP="00BD0573">
      <w:pPr>
        <w:shd w:val="clear" w:color="auto" w:fill="FFFFFF"/>
        <w:tabs>
          <w:tab w:val="left" w:leader="underscore" w:pos="7567"/>
        </w:tabs>
        <w:spacing w:before="151"/>
        <w:ind w:left="14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z w:val="28"/>
          <w:szCs w:val="28"/>
        </w:rPr>
        <w:t>Встречу предполагается провести:</w:t>
      </w:r>
      <w:r w:rsidRPr="00BD05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0573" w:rsidRPr="00BD0573" w:rsidRDefault="00BD0573" w:rsidP="00BD0573">
      <w:pPr>
        <w:shd w:val="clear" w:color="auto" w:fill="FFFFFF"/>
        <w:ind w:left="5616"/>
        <w:rPr>
          <w:rFonts w:ascii="Times New Roman" w:hAnsi="Times New Roman" w:cs="Times New Roman"/>
        </w:rPr>
      </w:pPr>
      <w:r w:rsidRPr="00BD0573">
        <w:rPr>
          <w:rFonts w:ascii="Times New Roman" w:hAnsi="Times New Roman" w:cs="Times New Roman"/>
          <w:sz w:val="18"/>
          <w:szCs w:val="18"/>
        </w:rPr>
        <w:t>(</w:t>
      </w:r>
      <w:r w:rsidRPr="00BD0573">
        <w:rPr>
          <w:rFonts w:ascii="Times New Roman" w:eastAsia="Times New Roman" w:hAnsi="Times New Roman" w:cs="Times New Roman"/>
          <w:sz w:val="18"/>
          <w:szCs w:val="18"/>
        </w:rPr>
        <w:t>число, месяц, год, время)</w:t>
      </w:r>
    </w:p>
    <w:p w:rsidR="00BD0573" w:rsidRPr="00BD0573" w:rsidRDefault="00BD0573" w:rsidP="00BD0573">
      <w:pPr>
        <w:shd w:val="clear" w:color="auto" w:fill="FFFFFF"/>
        <w:spacing w:before="144"/>
        <w:ind w:left="22"/>
        <w:rPr>
          <w:rFonts w:ascii="Times New Roman" w:hAnsi="Times New Roman" w:cs="Times New Roman"/>
        </w:rPr>
      </w:pPr>
      <w:r w:rsidRPr="00BD0573">
        <w:rPr>
          <w:rFonts w:ascii="Times New Roman" w:eastAsia="Times New Roman" w:hAnsi="Times New Roman" w:cs="Times New Roman"/>
          <w:spacing w:val="-2"/>
          <w:sz w:val="28"/>
          <w:szCs w:val="28"/>
        </w:rPr>
        <w:t>Подписи сторон:</w:t>
      </w:r>
    </w:p>
    <w:p w:rsidR="006413B4" w:rsidRPr="00BD0573" w:rsidRDefault="006413B4" w:rsidP="006413B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3B4" w:rsidRPr="00BD0573" w:rsidRDefault="006413B4" w:rsidP="006413B4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0573" w:rsidRDefault="00A17004" w:rsidP="000C42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D0573" w:rsidRDefault="00BD0573" w:rsidP="000C42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004" w:rsidRPr="00A17004" w:rsidRDefault="00A17004" w:rsidP="000C42C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A17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A17004" w:rsidRPr="00A17004" w:rsidSect="000D267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738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1C4415BE"/>
    <w:multiLevelType w:val="hybridMultilevel"/>
    <w:tmpl w:val="8522C8DA"/>
    <w:lvl w:ilvl="0" w:tplc="0D26BB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D48592">
      <w:start w:val="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7800D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D466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12D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4E1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3E43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24B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0582C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5A34"/>
    <w:multiLevelType w:val="singleLevel"/>
    <w:tmpl w:val="983CC60C"/>
    <w:lvl w:ilvl="0">
      <w:start w:val="1"/>
      <w:numFmt w:val="decimal"/>
      <w:lvlText w:val="9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33F50CAB"/>
    <w:multiLevelType w:val="singleLevel"/>
    <w:tmpl w:val="3D7A0332"/>
    <w:lvl w:ilvl="0">
      <w:start w:val="4"/>
      <w:numFmt w:val="decimal"/>
      <w:lvlText w:val="5.%1."/>
      <w:legacy w:legacy="1" w:legacySpace="0" w:legacyIndent="496"/>
      <w:lvlJc w:val="left"/>
      <w:rPr>
        <w:rFonts w:ascii="Times New Roman" w:hAnsi="Times New Roman" w:cs="Times New Roman" w:hint="default"/>
      </w:rPr>
    </w:lvl>
  </w:abstractNum>
  <w:abstractNum w:abstractNumId="4">
    <w:nsid w:val="3EAB7044"/>
    <w:multiLevelType w:val="multilevel"/>
    <w:tmpl w:val="5BE8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245AD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6">
    <w:nsid w:val="56BA6C88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7">
    <w:nsid w:val="5974722C"/>
    <w:multiLevelType w:val="singleLevel"/>
    <w:tmpl w:val="A75AAECA"/>
    <w:lvl w:ilvl="0">
      <w:start w:val="2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5E104BF7"/>
    <w:multiLevelType w:val="singleLevel"/>
    <w:tmpl w:val="0A88530A"/>
    <w:lvl w:ilvl="0">
      <w:start w:val="1"/>
      <w:numFmt w:val="decimal"/>
      <w:lvlText w:val="7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9">
    <w:nsid w:val="6AF33446"/>
    <w:multiLevelType w:val="hybridMultilevel"/>
    <w:tmpl w:val="5210C088"/>
    <w:lvl w:ilvl="0" w:tplc="D212B2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E889A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CC36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3BAB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06E0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223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F61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1256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1E1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14FE9"/>
    <w:multiLevelType w:val="singleLevel"/>
    <w:tmpl w:val="C406BF00"/>
    <w:lvl w:ilvl="0">
      <w:start w:val="6"/>
      <w:numFmt w:val="decimal"/>
      <w:lvlText w:val="5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1">
    <w:nsid w:val="75E65385"/>
    <w:multiLevelType w:val="singleLevel"/>
    <w:tmpl w:val="D81AEF06"/>
    <w:lvl w:ilvl="0">
      <w:start w:val="1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2">
    <w:nsid w:val="799773FB"/>
    <w:multiLevelType w:val="hybridMultilevel"/>
    <w:tmpl w:val="6944F6D2"/>
    <w:lvl w:ilvl="0" w:tplc="871CE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30F12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64030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0C02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30BA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4A1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9200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EC3F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C4E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FC1E37"/>
    <w:multiLevelType w:val="hybridMultilevel"/>
    <w:tmpl w:val="B57E4834"/>
    <w:lvl w:ilvl="0" w:tplc="7A5A4D5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4"/>
    <w:lvlOverride w:ilvl="0"/>
    <w:lvlOverride w:ilvl="1">
      <w:startOverride w:val="5"/>
    </w:lvlOverride>
  </w:num>
  <w:num w:numId="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startOverride w:val="2"/>
      <w:lvl w:ilvl="2">
        <w:start w:val="2"/>
        <w:numFmt w:val="decimal"/>
        <w:lvlText w:val=""/>
        <w:lvlJc w:val="left"/>
      </w:lvl>
    </w:lvlOverride>
  </w:num>
  <w:num w:numId="6">
    <w:abstractNumId w:val="12"/>
  </w:num>
  <w:num w:numId="7">
    <w:abstractNumId w:val="1"/>
  </w:num>
  <w:num w:numId="8">
    <w:abstractNumId w:val="1"/>
    <w:lvlOverride w:ilvl="0">
      <w:lvl w:ilvl="0" w:tplc="0D26BB92">
        <w:numFmt w:val="decimal"/>
        <w:lvlText w:val=""/>
        <w:lvlJc w:val="left"/>
      </w:lvl>
    </w:lvlOverride>
    <w:lvlOverride w:ilvl="1">
      <w:lvl w:ilvl="1" w:tplc="40D48592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9"/>
  </w:num>
  <w:num w:numId="10">
    <w:abstractNumId w:val="9"/>
    <w:lvlOverride w:ilvl="0"/>
    <w:lvlOverride w:ilvl="1">
      <w:startOverride w:val="12"/>
    </w:lvlOverride>
  </w:num>
  <w:num w:numId="11">
    <w:abstractNumId w:val="9"/>
    <w:lvlOverride w:ilvl="0"/>
    <w:lvlOverride w:ilvl="1">
      <w:startOverride w:val="28"/>
    </w:lvlOverride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10"/>
  </w:num>
  <w:num w:numId="17">
    <w:abstractNumId w:val="8"/>
  </w:num>
  <w:num w:numId="18">
    <w:abstractNumId w:val="0"/>
  </w:num>
  <w:num w:numId="19">
    <w:abstractNumId w:val="5"/>
  </w:num>
  <w:num w:numId="20">
    <w:abstractNumId w:val="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7004"/>
    <w:rsid w:val="000C42CF"/>
    <w:rsid w:val="000D267D"/>
    <w:rsid w:val="00171041"/>
    <w:rsid w:val="0019751C"/>
    <w:rsid w:val="002247E3"/>
    <w:rsid w:val="002303F4"/>
    <w:rsid w:val="002F0B07"/>
    <w:rsid w:val="00373CF3"/>
    <w:rsid w:val="003A0FF7"/>
    <w:rsid w:val="003C5084"/>
    <w:rsid w:val="004576E1"/>
    <w:rsid w:val="004C2028"/>
    <w:rsid w:val="005C3016"/>
    <w:rsid w:val="006413B4"/>
    <w:rsid w:val="006E700D"/>
    <w:rsid w:val="007F2BD4"/>
    <w:rsid w:val="008E21DA"/>
    <w:rsid w:val="00940A6B"/>
    <w:rsid w:val="00961FC9"/>
    <w:rsid w:val="00995D0B"/>
    <w:rsid w:val="00A17004"/>
    <w:rsid w:val="00BD0573"/>
    <w:rsid w:val="00BE5D9C"/>
    <w:rsid w:val="00D04C03"/>
    <w:rsid w:val="00D1416C"/>
    <w:rsid w:val="00D41457"/>
    <w:rsid w:val="00D626CB"/>
    <w:rsid w:val="00E03D14"/>
    <w:rsid w:val="00E7756E"/>
    <w:rsid w:val="00F35AB0"/>
    <w:rsid w:val="00F70712"/>
    <w:rsid w:val="00FE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7004"/>
  </w:style>
  <w:style w:type="paragraph" w:styleId="a4">
    <w:name w:val="List Paragraph"/>
    <w:basedOn w:val="a"/>
    <w:uiPriority w:val="34"/>
    <w:qFormat/>
    <w:rsid w:val="00A17004"/>
    <w:pPr>
      <w:ind w:left="720"/>
      <w:contextualSpacing/>
    </w:pPr>
  </w:style>
  <w:style w:type="paragraph" w:customStyle="1" w:styleId="normacttext">
    <w:name w:val="norm_act_text"/>
    <w:basedOn w:val="a"/>
    <w:rsid w:val="00BE5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5D9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D7098-192E-4BCB-B22E-695097F1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</dc:creator>
  <cp:keywords/>
  <dc:description/>
  <cp:lastModifiedBy>Сотрудник</cp:lastModifiedBy>
  <cp:revision>15</cp:revision>
  <cp:lastPrinted>2017-05-05T09:53:00Z</cp:lastPrinted>
  <dcterms:created xsi:type="dcterms:W3CDTF">2017-05-04T09:30:00Z</dcterms:created>
  <dcterms:modified xsi:type="dcterms:W3CDTF">2017-05-05T10:33:00Z</dcterms:modified>
</cp:coreProperties>
</file>